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D0" w:rsidRPr="005A641A" w:rsidRDefault="004909D0" w:rsidP="005A641A">
      <w:pPr>
        <w:pStyle w:val="Title"/>
        <w:jc w:val="center"/>
        <w:rPr>
          <w:rFonts w:ascii="Tahoma" w:hAnsi="Tahoma" w:cs="Tahoma"/>
          <w:sz w:val="48"/>
          <w:szCs w:val="48"/>
          <w:rtl/>
        </w:rPr>
      </w:pPr>
      <w:r w:rsidRPr="005A641A">
        <w:rPr>
          <w:rFonts w:ascii="Tahoma" w:hAnsi="Tahoma" w:cs="Tahoma"/>
          <w:sz w:val="48"/>
          <w:szCs w:val="48"/>
          <w:rtl/>
        </w:rPr>
        <w:t>תרגיל בית 9 – טופולוגיה</w:t>
      </w:r>
    </w:p>
    <w:p w:rsidR="00554AF1" w:rsidRPr="005A641A" w:rsidRDefault="00554AF1" w:rsidP="007641AD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7641AD">
        <w:rPr>
          <w:rFonts w:ascii="Tahoma" w:hAnsi="Tahoma" w:cs="Tahoma" w:hint="cs"/>
          <w:b/>
          <w:bCs/>
          <w:sz w:val="24"/>
          <w:szCs w:val="24"/>
          <w:u w:val="single"/>
          <w:rtl/>
        </w:rPr>
        <w:t>1</w:t>
      </w:r>
    </w:p>
    <w:p w:rsidR="00554AF1" w:rsidRPr="005A641A" w:rsidRDefault="00554AF1" w:rsidP="00554AF1">
      <w:pPr>
        <w:rPr>
          <w:rFonts w:ascii="Tahoma" w:hAnsi="Tahoma" w:cs="Tahoma"/>
          <w:sz w:val="24"/>
          <w:szCs w:val="24"/>
          <w:rtl/>
        </w:rPr>
      </w:pPr>
      <w:r w:rsidRPr="005A641A">
        <w:rPr>
          <w:rFonts w:ascii="Tahoma" w:hAnsi="Tahoma" w:cs="Tahoma"/>
          <w:sz w:val="24"/>
          <w:szCs w:val="24"/>
          <w:rtl/>
        </w:rPr>
        <w:t>הוכיחו או הפריכו:</w:t>
      </w:r>
    </w:p>
    <w:p w:rsidR="00554AF1" w:rsidRPr="005A641A" w:rsidRDefault="006C50DC" w:rsidP="00554AF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C50DC">
        <w:rPr>
          <w:rFonts w:ascii="Tahoma" w:hAnsi="Tahoma" w:cs="Tahoma"/>
          <w:position w:val="-10"/>
          <w:sz w:val="24"/>
          <w:szCs w:val="24"/>
        </w:rPr>
        <w:object w:dxaOrig="1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16.3pt" o:ole="">
            <v:imagedata r:id="rId6" o:title=""/>
          </v:shape>
          <o:OLEObject Type="Embed" ProgID="Equation.DSMT4" ShapeID="_x0000_i1025" DrawAspect="Content" ObjectID="_1461609054" r:id="rId7"/>
        </w:object>
      </w:r>
      <w:r w:rsidR="005A641A">
        <w:rPr>
          <w:rFonts w:ascii="Tahoma" w:hAnsi="Tahoma" w:cs="Tahoma" w:hint="cs"/>
          <w:sz w:val="24"/>
          <w:szCs w:val="24"/>
          <w:rtl/>
        </w:rPr>
        <w:t>;</w:t>
      </w:r>
    </w:p>
    <w:p w:rsidR="00554AF1" w:rsidRPr="005A641A" w:rsidRDefault="006C50DC" w:rsidP="00554AF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C50DC">
        <w:rPr>
          <w:rFonts w:ascii="Tahoma" w:hAnsi="Tahoma" w:cs="Tahoma"/>
          <w:position w:val="-14"/>
          <w:sz w:val="24"/>
          <w:szCs w:val="24"/>
        </w:rPr>
        <w:object w:dxaOrig="2880" w:dyaOrig="400">
          <v:shape id="_x0000_i1026" type="#_x0000_t75" style="width:2in;height:20.05pt" o:ole="">
            <v:imagedata r:id="rId8" o:title=""/>
          </v:shape>
          <o:OLEObject Type="Embed" ProgID="Equation.DSMT4" ShapeID="_x0000_i1026" DrawAspect="Content" ObjectID="_1461609055" r:id="rId9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6C50DC" w:rsidRDefault="006C50DC" w:rsidP="007641AD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C93A3D" w:rsidRPr="005A641A" w:rsidRDefault="00C93A3D" w:rsidP="007641AD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7641AD">
        <w:rPr>
          <w:rFonts w:ascii="Tahoma" w:hAnsi="Tahoma" w:cs="Tahoma" w:hint="cs"/>
          <w:b/>
          <w:bCs/>
          <w:sz w:val="24"/>
          <w:szCs w:val="24"/>
          <w:u w:val="single"/>
          <w:rtl/>
        </w:rPr>
        <w:t>2</w:t>
      </w:r>
    </w:p>
    <w:p w:rsidR="00C93A3D" w:rsidRDefault="004015E3" w:rsidP="004909D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יהי</w:t>
      </w:r>
      <w:r w:rsidR="005A641A">
        <w:rPr>
          <w:rFonts w:ascii="Tahoma" w:hAnsi="Tahoma" w:cs="Tahoma" w:hint="cs"/>
          <w:sz w:val="24"/>
          <w:szCs w:val="24"/>
          <w:rtl/>
        </w:rPr>
        <w:t xml:space="preserve"> </w:t>
      </w:r>
      <w:r w:rsidR="005A641A" w:rsidRPr="005A641A">
        <w:rPr>
          <w:rFonts w:ascii="Tahoma" w:hAnsi="Tahoma" w:cs="Tahoma"/>
          <w:position w:val="-14"/>
          <w:sz w:val="24"/>
          <w:szCs w:val="24"/>
        </w:rPr>
        <w:object w:dxaOrig="760" w:dyaOrig="420">
          <v:shape id="_x0000_i1027" type="#_x0000_t75" style="width:38.2pt;height:21.3pt" o:ole="">
            <v:imagedata r:id="rId10" o:title=""/>
          </v:shape>
          <o:OLEObject Type="Embed" ProgID="Equation.DSMT4" ShapeID="_x0000_i1027" DrawAspect="Content" ObjectID="_1461609056" r:id="rId11"/>
        </w:object>
      </w:r>
      <w:r w:rsidR="003B4079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מרחב טופולוגי עם התכונה הבאה: לכל נקודה קיימת סביבה קשירה מסילתית. הוכיחו שכל מרכיב קשירות מסילתית הוא קבוצה פתוחה. הסיקו שכל מרכיב קשירות מסילתית הוא גם קבוצה סגורה.</w:t>
      </w:r>
    </w:p>
    <w:p w:rsidR="00F50A8D" w:rsidRDefault="00F50A8D" w:rsidP="00B1594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CF38D0" w:rsidRPr="002D13CA" w:rsidRDefault="00CF38D0" w:rsidP="00B1594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D13C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3</w:t>
      </w:r>
    </w:p>
    <w:p w:rsidR="00CF38D0" w:rsidRPr="002D13CA" w:rsidRDefault="00CF38D0" w:rsidP="00CF38D0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>הוכיחו שכל מרחב טופולוגי דיסקרטי הוא קומפקטי אמ"מ הוא סופי.</w:t>
      </w:r>
    </w:p>
    <w:p w:rsidR="00CF38D0" w:rsidRPr="002D13CA" w:rsidRDefault="00CF38D0" w:rsidP="006C50DC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>יהי</w:t>
      </w:r>
      <w:r w:rsidR="006C50DC">
        <w:rPr>
          <w:rFonts w:ascii="Tahoma" w:hAnsi="Tahoma" w:cs="Tahoma" w:hint="cs"/>
          <w:sz w:val="24"/>
          <w:szCs w:val="24"/>
          <w:rtl/>
        </w:rPr>
        <w:t xml:space="preserve"> </w:t>
      </w:r>
      <w:r w:rsidR="006C50DC" w:rsidRPr="006C50DC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28" type="#_x0000_t75" style="width:13.75pt;height:13.15pt" o:ole="">
            <v:imagedata r:id="rId12" o:title=""/>
          </v:shape>
          <o:OLEObject Type="Embed" ProgID="Equation.DSMT4" ShapeID="_x0000_i1028" DrawAspect="Content" ObjectID="_1461609057" r:id="rId13"/>
        </w:object>
      </w:r>
      <w:r w:rsidR="006C50DC">
        <w:rPr>
          <w:rFonts w:ascii="Tahoma" w:hAnsi="Tahoma" w:cs="Tahoma" w:hint="cs"/>
          <w:sz w:val="24"/>
          <w:szCs w:val="24"/>
          <w:rtl/>
        </w:rPr>
        <w:t xml:space="preserve"> </w:t>
      </w:r>
      <w:r w:rsidR="006C50DC">
        <w:rPr>
          <w:rFonts w:ascii="Tahoma" w:hAnsi="Tahoma" w:cs="Tahoma"/>
          <w:sz w:val="24"/>
          <w:szCs w:val="24"/>
          <w:rtl/>
        </w:rPr>
        <w:t>מ"ט קומפקטי</w:t>
      </w:r>
      <w:r w:rsidRPr="002D13CA">
        <w:rPr>
          <w:rFonts w:ascii="Tahoma" w:hAnsi="Tahoma" w:cs="Tahoma"/>
          <w:sz w:val="24"/>
          <w:szCs w:val="24"/>
          <w:rtl/>
        </w:rPr>
        <w:t xml:space="preserve">. יהי </w:t>
      </w:r>
      <w:r w:rsidRPr="002D13CA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29" type="#_x0000_t75" style="width:36.3pt;height:20.05pt" o:ole="">
            <v:imagedata r:id="rId14" o:title=""/>
          </v:shape>
          <o:OLEObject Type="Embed" ProgID="Equation.DSMT4" ShapeID="_x0000_i1029" DrawAspect="Content" ObjectID="_1461609058" r:id="rId15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אוסף קבוצות סגורות, כך שכל חיתוך סופ</w:t>
      </w:r>
      <w:r w:rsidR="006C50DC">
        <w:rPr>
          <w:rFonts w:ascii="Tahoma" w:hAnsi="Tahoma" w:cs="Tahoma"/>
          <w:sz w:val="24"/>
          <w:szCs w:val="24"/>
          <w:rtl/>
        </w:rPr>
        <w:t xml:space="preserve">י של קבוצות מאוסף זה אינו ריק. </w:t>
      </w:r>
      <w:r w:rsidRPr="002D13CA">
        <w:rPr>
          <w:rFonts w:ascii="Tahoma" w:hAnsi="Tahoma" w:cs="Tahoma"/>
          <w:sz w:val="24"/>
          <w:szCs w:val="24"/>
          <w:rtl/>
        </w:rPr>
        <w:t xml:space="preserve">הוכיחו ש- </w:t>
      </w:r>
      <w:r w:rsidRPr="002D13CA">
        <w:rPr>
          <w:rFonts w:ascii="Tahoma" w:hAnsi="Tahoma" w:cs="Tahoma"/>
          <w:position w:val="-28"/>
          <w:sz w:val="24"/>
          <w:szCs w:val="24"/>
        </w:rPr>
        <w:object w:dxaOrig="1020" w:dyaOrig="540">
          <v:shape id="_x0000_i1030" type="#_x0000_t75" style="width:50.7pt;height:26.9pt" o:ole="">
            <v:imagedata r:id="rId16" o:title=""/>
          </v:shape>
          <o:OLEObject Type="Embed" ProgID="Equation.DSMT4" ShapeID="_x0000_i1030" DrawAspect="Content" ObjectID="_1461609059" r:id="rId17"/>
        </w:object>
      </w:r>
      <w:r w:rsidRPr="002D13CA">
        <w:rPr>
          <w:rFonts w:ascii="Tahoma" w:hAnsi="Tahoma" w:cs="Tahoma"/>
          <w:sz w:val="24"/>
          <w:szCs w:val="24"/>
          <w:rtl/>
        </w:rPr>
        <w:t>.</w:t>
      </w:r>
    </w:p>
    <w:p w:rsidR="00CF38D0" w:rsidRPr="002D13CA" w:rsidRDefault="00CF38D0" w:rsidP="00B1594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D13C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CF38D0" w:rsidRPr="002D13CA" w:rsidRDefault="00CF38D0" w:rsidP="006C50DC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31" type="#_x0000_t75" style="width:36.3pt;height:20.05pt" o:ole="">
            <v:imagedata r:id="rId18" o:title=""/>
          </v:shape>
          <o:OLEObject Type="Embed" ProgID="Equation.DSMT4" ShapeID="_x0000_i1031" DrawAspect="Content" ObjectID="_1461609060" r:id="rId19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מרחב טופולוגי. יהיו </w:t>
      </w:r>
      <w:r w:rsidRPr="002D13CA">
        <w:rPr>
          <w:rFonts w:ascii="Tahoma" w:hAnsi="Tahoma" w:cs="Tahoma"/>
          <w:position w:val="-12"/>
          <w:sz w:val="24"/>
          <w:szCs w:val="24"/>
        </w:rPr>
        <w:object w:dxaOrig="900" w:dyaOrig="360">
          <v:shape id="_x0000_i1032" type="#_x0000_t75" style="width:45.1pt;height:18.15pt" o:ole="">
            <v:imagedata r:id="rId20" o:title=""/>
          </v:shape>
          <o:OLEObject Type="Embed" ProgID="Equation.DSMT4" ShapeID="_x0000_i1032" DrawAspect="Content" ObjectID="_1461609061" r:id="rId21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תת</w:t>
      </w:r>
      <w:r w:rsidR="006C50DC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 xml:space="preserve">מרחבים קומפקטיים של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33" type="#_x0000_t75" style="width:15.05pt;height:12.5pt" o:ole="">
            <v:imagedata r:id="rId22" o:title=""/>
          </v:shape>
          <o:OLEObject Type="Embed" ProgID="Equation.DSMT4" ShapeID="_x0000_i1033" DrawAspect="Content" ObjectID="_1461609062" r:id="rId23"/>
        </w:object>
      </w:r>
      <w:r w:rsidRPr="002D13CA">
        <w:rPr>
          <w:rFonts w:ascii="Tahoma" w:hAnsi="Tahoma" w:cs="Tahoma"/>
          <w:sz w:val="24"/>
          <w:szCs w:val="24"/>
          <w:rtl/>
        </w:rPr>
        <w:t>. הוכיחו ש-</w:t>
      </w:r>
      <w:r w:rsidRPr="002D13CA">
        <w:rPr>
          <w:rFonts w:ascii="Tahoma" w:hAnsi="Tahoma" w:cs="Tahoma"/>
          <w:position w:val="-30"/>
          <w:sz w:val="24"/>
          <w:szCs w:val="24"/>
        </w:rPr>
        <w:object w:dxaOrig="580" w:dyaOrig="740">
          <v:shape id="_x0000_i1034" type="#_x0000_t75" style="width:29.45pt;height:36.95pt" o:ole="">
            <v:imagedata r:id="rId24" o:title=""/>
          </v:shape>
          <o:OLEObject Type="Embed" ProgID="Equation.DSMT4" ShapeID="_x0000_i1034" DrawAspect="Content" ObjectID="_1461609063" r:id="rId25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הוא קומפקטי. </w:t>
      </w:r>
    </w:p>
    <w:p w:rsidR="00CF38D0" w:rsidRPr="002D13CA" w:rsidRDefault="00CF38D0" w:rsidP="006C50DC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2D13CA">
        <w:rPr>
          <w:rFonts w:ascii="Tahoma" w:hAnsi="Tahoma" w:cs="Tahoma"/>
          <w:sz w:val="24"/>
          <w:szCs w:val="24"/>
          <w:rtl/>
        </w:rPr>
        <w:t>מצאו דוגמה נגדית כאשר מדובר באינסוף תת</w:t>
      </w:r>
      <w:r w:rsidR="006C50DC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מרחבים קומפקטיים.</w:t>
      </w:r>
    </w:p>
    <w:p w:rsidR="00CF38D0" w:rsidRPr="002D13CA" w:rsidRDefault="00CF38D0" w:rsidP="005D190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5" type="#_x0000_t75" style="width:14.4pt;height:12.5pt" o:ole="">
            <v:imagedata r:id="rId26" o:title=""/>
          </v:shape>
          <o:OLEObject Type="Embed" ProgID="Equation.DSMT4" ShapeID="_x0000_i1035" DrawAspect="Content" ObjectID="_1461609064" r:id="rId27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מ"ט האוסדורף. יהי </w:t>
      </w:r>
      <w:r w:rsidRPr="002D13CA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036" type="#_x0000_t75" style="width:33.2pt;height:19.4pt" o:ole="">
            <v:imagedata r:id="rId28" o:title=""/>
          </v:shape>
          <o:OLEObject Type="Embed" ProgID="Equation.DSMT4" ShapeID="_x0000_i1036" DrawAspect="Content" ObjectID="_1461609065" r:id="rId29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אוסף כלשהו של </w:t>
      </w:r>
      <w:r w:rsidR="005D1905">
        <w:rPr>
          <w:rFonts w:ascii="Tahoma" w:hAnsi="Tahoma" w:cs="Tahoma" w:hint="cs"/>
          <w:sz w:val="24"/>
          <w:szCs w:val="24"/>
          <w:rtl/>
        </w:rPr>
        <w:t>תת-מרחבים קומפקטיים</w:t>
      </w:r>
      <w:r w:rsidRPr="002D13CA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2D13CA">
        <w:rPr>
          <w:rFonts w:ascii="Tahoma" w:hAnsi="Tahoma" w:cs="Tahoma"/>
          <w:position w:val="-28"/>
          <w:sz w:val="24"/>
          <w:szCs w:val="24"/>
        </w:rPr>
        <w:object w:dxaOrig="540" w:dyaOrig="540">
          <v:shape id="_x0000_i1037" type="#_x0000_t75" style="width:26.9pt;height:26.9pt" o:ole="">
            <v:imagedata r:id="rId30" o:title=""/>
          </v:shape>
          <o:OLEObject Type="Embed" ProgID="Equation.DSMT4" ShapeID="_x0000_i1037" DrawAspect="Content" ObjectID="_1461609066" r:id="rId31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קומפקטי. </w:t>
      </w:r>
    </w:p>
    <w:p w:rsidR="00797333" w:rsidRPr="002D13CA" w:rsidRDefault="00797333" w:rsidP="00B1594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D13C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797333" w:rsidRPr="003E69B2" w:rsidRDefault="00797333" w:rsidP="003E69B2">
      <w:pPr>
        <w:rPr>
          <w:rFonts w:ascii="Tahoma" w:hAnsi="Tahoma" w:cs="Tahoma"/>
          <w:sz w:val="24"/>
          <w:szCs w:val="24"/>
          <w:rtl/>
        </w:rPr>
      </w:pPr>
      <w:r w:rsidRPr="003E69B2">
        <w:rPr>
          <w:rFonts w:ascii="Tahoma" w:hAnsi="Tahoma" w:cs="Tahoma"/>
          <w:sz w:val="24"/>
          <w:szCs w:val="24"/>
          <w:rtl/>
        </w:rPr>
        <w:t xml:space="preserve">תהי </w:t>
      </w:r>
      <w:r w:rsidRPr="002D13CA">
        <w:rPr>
          <w:position w:val="-10"/>
        </w:rPr>
        <w:object w:dxaOrig="1080" w:dyaOrig="320">
          <v:shape id="_x0000_i1038" type="#_x0000_t75" style="width:53.85pt;height:15.65pt" o:ole="">
            <v:imagedata r:id="rId32" o:title=""/>
          </v:shape>
          <o:OLEObject Type="Embed" ProgID="Equation.DSMT4" ShapeID="_x0000_i1038" DrawAspect="Content" ObjectID="_1461609067" r:id="rId33"/>
        </w:object>
      </w:r>
      <w:r w:rsidRPr="003E69B2">
        <w:rPr>
          <w:rFonts w:ascii="Tahoma" w:hAnsi="Tahoma" w:cs="Tahoma"/>
          <w:sz w:val="24"/>
          <w:szCs w:val="24"/>
          <w:rtl/>
        </w:rPr>
        <w:t xml:space="preserve"> </w:t>
      </w:r>
      <w:r w:rsidR="006C50DC" w:rsidRPr="003E69B2">
        <w:rPr>
          <w:rFonts w:ascii="Tahoma" w:hAnsi="Tahoma" w:cs="Tahoma" w:hint="cs"/>
          <w:sz w:val="24"/>
          <w:szCs w:val="24"/>
          <w:rtl/>
        </w:rPr>
        <w:t xml:space="preserve">פונקציה </w:t>
      </w:r>
      <w:r w:rsidRPr="003E69B2">
        <w:rPr>
          <w:rFonts w:ascii="Tahoma" w:hAnsi="Tahoma" w:cs="Tahoma"/>
          <w:sz w:val="24"/>
          <w:szCs w:val="24"/>
          <w:rtl/>
        </w:rPr>
        <w:t xml:space="preserve">חח"ע ועל. </w:t>
      </w:r>
    </w:p>
    <w:p w:rsidR="00797333" w:rsidRPr="002D13CA" w:rsidRDefault="00797333" w:rsidP="003E69B2">
      <w:pPr>
        <w:pStyle w:val="ListParagraph"/>
        <w:numPr>
          <w:ilvl w:val="0"/>
          <w:numId w:val="5"/>
        </w:numPr>
        <w:ind w:left="651"/>
        <w:rPr>
          <w:rFonts w:ascii="Tahoma" w:hAnsi="Tahoma" w:cs="Tahoma"/>
          <w:sz w:val="24"/>
          <w:szCs w:val="24"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הוכיחו שאם </w:t>
      </w:r>
      <w:r w:rsidRPr="002D13CA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39" type="#_x0000_t75" style="width:11.9pt;height:15.65pt" o:ole="">
            <v:imagedata r:id="rId34" o:title=""/>
          </v:shape>
          <o:OLEObject Type="Embed" ProgID="Equation.DSMT4" ShapeID="_x0000_i1039" DrawAspect="Content" ObjectID="_1461609068" r:id="rId35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פתוחה או סגורה ואם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0" type="#_x0000_t75" style="width:14.4pt;height:12.5pt" o:ole="">
            <v:imagedata r:id="rId36" o:title=""/>
          </v:shape>
          <o:OLEObject Type="Embed" ProgID="Equation.DSMT4" ShapeID="_x0000_i1040" DrawAspect="Content" ObjectID="_1461609069" r:id="rId37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הוא האוסדורף אזי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041" type="#_x0000_t75" style="width:11.25pt;height:12.5pt" o:ole="">
            <v:imagedata r:id="rId38" o:title=""/>
          </v:shape>
          <o:OLEObject Type="Embed" ProgID="Equation.DSMT4" ShapeID="_x0000_i1041" DrawAspect="Content" ObjectID="_1461609070" r:id="rId39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הוא האוסדורף.</w:t>
      </w:r>
    </w:p>
    <w:p w:rsidR="00797333" w:rsidRPr="002D13CA" w:rsidRDefault="00797333" w:rsidP="003E69B2">
      <w:pPr>
        <w:pStyle w:val="ListParagraph"/>
        <w:numPr>
          <w:ilvl w:val="0"/>
          <w:numId w:val="5"/>
        </w:numPr>
        <w:ind w:left="651"/>
        <w:rPr>
          <w:rFonts w:ascii="Tahoma" w:hAnsi="Tahoma" w:cs="Tahoma"/>
          <w:sz w:val="24"/>
          <w:szCs w:val="24"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הוכיחו שאם </w:t>
      </w:r>
      <w:r w:rsidRPr="002D13CA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42" type="#_x0000_t75" style="width:11.9pt;height:15.65pt" o:ole="">
            <v:imagedata r:id="rId40" o:title=""/>
          </v:shape>
          <o:OLEObject Type="Embed" ProgID="Equation.DSMT4" ShapeID="_x0000_i1042" DrawAspect="Content" ObjectID="_1461609071" r:id="rId41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רציפה ו-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043" type="#_x0000_t75" style="width:11.25pt;height:12.5pt" o:ole="">
            <v:imagedata r:id="rId42" o:title=""/>
          </v:shape>
          <o:OLEObject Type="Embed" ProgID="Equation.DSMT4" ShapeID="_x0000_i1043" DrawAspect="Content" ObjectID="_1461609072" r:id="rId43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האוסדורף, אזי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4" type="#_x0000_t75" style="width:14.4pt;height:12.5pt" o:ole="">
            <v:imagedata r:id="rId44" o:title=""/>
          </v:shape>
          <o:OLEObject Type="Embed" ProgID="Equation.DSMT4" ShapeID="_x0000_i1044" DrawAspect="Content" ObjectID="_1461609073" r:id="rId45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האוסדורף. </w:t>
      </w:r>
    </w:p>
    <w:p w:rsidR="00CF38D0" w:rsidRPr="00CF38D0" w:rsidRDefault="00CF38D0" w:rsidP="00B1594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38D0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</w:p>
    <w:p w:rsidR="00CF38D0" w:rsidRPr="00CF38D0" w:rsidRDefault="00CF38D0" w:rsidP="00EB2B76">
      <w:pPr>
        <w:rPr>
          <w:rFonts w:ascii="Tahoma" w:hAnsi="Tahoma" w:cs="Tahoma"/>
          <w:sz w:val="24"/>
          <w:szCs w:val="24"/>
          <w:rtl/>
        </w:rPr>
      </w:pPr>
      <w:r w:rsidRPr="00CF38D0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position w:val="-14"/>
        </w:rPr>
        <w:object w:dxaOrig="760" w:dyaOrig="420">
          <v:shape id="_x0000_i1045" type="#_x0000_t75" style="width:38.2pt;height:21.3pt" o:ole="">
            <v:imagedata r:id="rId46" o:title=""/>
          </v:shape>
          <o:OLEObject Type="Embed" ProgID="Equation.DSMT4" ShapeID="_x0000_i1045" DrawAspect="Content" ObjectID="_1461609074" r:id="rId47"/>
        </w:object>
      </w:r>
      <w:r w:rsidRPr="00CF38D0">
        <w:rPr>
          <w:rFonts w:ascii="Tahoma" w:hAnsi="Tahoma" w:cs="Tahoma"/>
          <w:sz w:val="24"/>
          <w:szCs w:val="24"/>
          <w:rtl/>
        </w:rPr>
        <w:t xml:space="preserve"> מרחב טופולוגי האוסדורף. יהי </w:t>
      </w:r>
      <w:r w:rsidRPr="002D13CA">
        <w:rPr>
          <w:position w:val="-16"/>
        </w:rPr>
        <w:object w:dxaOrig="760" w:dyaOrig="499">
          <v:shape id="_x0000_i1046" type="#_x0000_t75" style="width:38.2pt;height:25.05pt" o:ole="">
            <v:imagedata r:id="rId48" o:title=""/>
          </v:shape>
          <o:OLEObject Type="Embed" ProgID="Equation.DSMT4" ShapeID="_x0000_i1046" DrawAspect="Content" ObjectID="_1461609075" r:id="rId49"/>
        </w:object>
      </w:r>
      <w:r w:rsidRPr="00CF38D0">
        <w:rPr>
          <w:rFonts w:ascii="Tahoma" w:hAnsi="Tahoma" w:cs="Tahoma"/>
          <w:sz w:val="24"/>
          <w:szCs w:val="24"/>
          <w:rtl/>
        </w:rPr>
        <w:t xml:space="preserve"> אוסף של 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CF38D0">
        <w:rPr>
          <w:rFonts w:ascii="Tahoma" w:hAnsi="Tahoma" w:cs="Tahoma"/>
          <w:sz w:val="24"/>
          <w:szCs w:val="24"/>
          <w:rtl/>
        </w:rPr>
        <w:t xml:space="preserve">מרחבים קומפקטיים לא ריקים כך שמתקיים </w:t>
      </w:r>
      <w:r w:rsidRPr="002D13CA">
        <w:rPr>
          <w:position w:val="-12"/>
        </w:rPr>
        <w:object w:dxaOrig="2040" w:dyaOrig="380">
          <v:shape id="_x0000_i1047" type="#_x0000_t75" style="width:102.05pt;height:18.8pt" o:ole="">
            <v:imagedata r:id="rId50" o:title=""/>
          </v:shape>
          <o:OLEObject Type="Embed" ProgID="Equation.DSMT4" ShapeID="_x0000_i1047" DrawAspect="Content" ObjectID="_1461609076" r:id="rId51"/>
        </w:object>
      </w:r>
      <w:r w:rsidRPr="00CF38D0">
        <w:rPr>
          <w:rFonts w:ascii="Tahoma" w:hAnsi="Tahoma" w:cs="Tahoma"/>
          <w:sz w:val="24"/>
          <w:szCs w:val="24"/>
          <w:rtl/>
        </w:rPr>
        <w:t>. הוכיחו ש-</w:t>
      </w:r>
      <w:r w:rsidRPr="002D13CA">
        <w:rPr>
          <w:position w:val="-32"/>
        </w:rPr>
        <w:object w:dxaOrig="1140" w:dyaOrig="780">
          <v:shape id="_x0000_i1048" type="#_x0000_t75" style="width:56.95pt;height:38.8pt" o:ole="">
            <v:imagedata r:id="rId52" o:title=""/>
          </v:shape>
          <o:OLEObject Type="Embed" ProgID="Equation.DSMT4" ShapeID="_x0000_i1048" DrawAspect="Content" ObjectID="_1461609077" r:id="rId53"/>
        </w:object>
      </w:r>
      <w:r w:rsidRPr="00CF38D0">
        <w:rPr>
          <w:rFonts w:ascii="Tahoma" w:hAnsi="Tahoma" w:cs="Tahoma"/>
          <w:sz w:val="24"/>
          <w:szCs w:val="24"/>
          <w:rtl/>
        </w:rPr>
        <w:t>. תנו דוגמה נגדית למקרה ש</w:t>
      </w:r>
      <w:r w:rsidR="00EB2B76">
        <w:rPr>
          <w:rFonts w:ascii="Tahoma" w:hAnsi="Tahoma" w:cs="Tahoma" w:hint="cs"/>
          <w:sz w:val="24"/>
          <w:szCs w:val="24"/>
          <w:rtl/>
        </w:rPr>
        <w:t>ה</w:t>
      </w:r>
      <w:r w:rsidRPr="00CF38D0">
        <w:rPr>
          <w:rFonts w:ascii="Tahoma" w:hAnsi="Tahoma" w:cs="Tahoma"/>
          <w:sz w:val="24"/>
          <w:szCs w:val="24"/>
          <w:rtl/>
        </w:rPr>
        <w:t>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CF38D0">
        <w:rPr>
          <w:rFonts w:ascii="Tahoma" w:hAnsi="Tahoma" w:cs="Tahoma"/>
          <w:sz w:val="24"/>
          <w:szCs w:val="24"/>
          <w:rtl/>
        </w:rPr>
        <w:t>מרחבים אינם קומפקטיים.</w:t>
      </w:r>
    </w:p>
    <w:p w:rsidR="00EB2B76" w:rsidRDefault="00EB2B76" w:rsidP="00B1594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797333" w:rsidRPr="002D13CA" w:rsidRDefault="00797333" w:rsidP="00B1594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D13C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7</w:t>
      </w:r>
    </w:p>
    <w:p w:rsidR="00797333" w:rsidRPr="002D13CA" w:rsidRDefault="00797333" w:rsidP="003D604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position w:val="-14"/>
        </w:rPr>
        <w:object w:dxaOrig="760" w:dyaOrig="420">
          <v:shape id="_x0000_i1049" type="#_x0000_t75" style="width:38.2pt;height:21.3pt" o:ole="">
            <v:imagedata r:id="rId54" o:title=""/>
          </v:shape>
          <o:OLEObject Type="Embed" ProgID="Equation.DSMT4" ShapeID="_x0000_i1049" DrawAspect="Content" ObjectID="_1461609078" r:id="rId55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מרחב טופולוגי אינסופי המקיים את התכונה הבאה: כל תת</w:t>
      </w:r>
      <w:r w:rsidR="003D6040">
        <w:rPr>
          <w:rFonts w:ascii="Tahoma" w:hAnsi="Tahoma" w:cs="Tahoma" w:hint="cs"/>
          <w:sz w:val="24"/>
          <w:szCs w:val="24"/>
          <w:rtl/>
        </w:rPr>
        <w:t>-</w:t>
      </w:r>
      <w:bookmarkStart w:id="0" w:name="_GoBack"/>
      <w:bookmarkEnd w:id="0"/>
      <w:r w:rsidRPr="002D13CA">
        <w:rPr>
          <w:rFonts w:ascii="Tahoma" w:hAnsi="Tahoma" w:cs="Tahoma"/>
          <w:sz w:val="24"/>
          <w:szCs w:val="24"/>
          <w:rtl/>
        </w:rPr>
        <w:t>מרחב הוא קומפקטי. הוכיחו ש-</w:t>
      </w:r>
      <w:r w:rsidRPr="002D13CA">
        <w:rPr>
          <w:position w:val="-14"/>
        </w:rPr>
        <w:object w:dxaOrig="760" w:dyaOrig="420">
          <v:shape id="_x0000_i1050" type="#_x0000_t75" style="width:38.2pt;height:21.3pt" o:ole="">
            <v:imagedata r:id="rId54" o:title=""/>
          </v:shape>
          <o:OLEObject Type="Embed" ProgID="Equation.DSMT4" ShapeID="_x0000_i1050" DrawAspect="Content" ObjectID="_1461609079" r:id="rId56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אינו האוסדורף.</w:t>
      </w:r>
    </w:p>
    <w:p w:rsidR="00797333" w:rsidRPr="002D13CA" w:rsidRDefault="00797333" w:rsidP="00EB2B76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position w:val="-14"/>
        </w:rPr>
        <w:object w:dxaOrig="760" w:dyaOrig="420">
          <v:shape id="_x0000_i1051" type="#_x0000_t75" style="width:38.2pt;height:21.3pt" o:ole="">
            <v:imagedata r:id="rId57" o:title=""/>
          </v:shape>
          <o:OLEObject Type="Embed" ProgID="Equation.DSMT4" ShapeID="_x0000_i1051" DrawAspect="Content" ObjectID="_1461609080" r:id="rId58"/>
        </w:object>
      </w:r>
      <w:r>
        <w:rPr>
          <w:rFonts w:ascii="Tahoma" w:hAnsi="Tahoma" w:cs="Tahoma"/>
          <w:sz w:val="24"/>
          <w:szCs w:val="24"/>
          <w:rtl/>
        </w:rPr>
        <w:t xml:space="preserve"> מרחב טופולוגי </w:t>
      </w:r>
      <w:r w:rsidRPr="002D13CA">
        <w:rPr>
          <w:rFonts w:ascii="Tahoma" w:hAnsi="Tahoma" w:cs="Tahoma"/>
          <w:sz w:val="24"/>
          <w:szCs w:val="24"/>
          <w:rtl/>
        </w:rPr>
        <w:t>שאינו בן מניה ואינו קומפקטי. הוכיחו שקיים ב-</w:t>
      </w:r>
      <w:r w:rsidRPr="002D13CA">
        <w:rPr>
          <w:position w:val="-4"/>
        </w:rPr>
        <w:object w:dxaOrig="320" w:dyaOrig="279">
          <v:shape id="_x0000_i1052" type="#_x0000_t75" style="width:15.65pt;height:14.4pt" o:ole="">
            <v:imagedata r:id="rId59" o:title=""/>
          </v:shape>
          <o:OLEObject Type="Embed" ProgID="Equation.DSMT4" ShapeID="_x0000_i1052" DrawAspect="Content" ObjectID="_1461609081" r:id="rId60"/>
        </w:object>
      </w:r>
      <w:r w:rsidR="00EB2B76">
        <w:rPr>
          <w:rFonts w:ascii="Tahoma" w:hAnsi="Tahoma" w:cs="Tahoma"/>
          <w:sz w:val="24"/>
          <w:szCs w:val="24"/>
          <w:rtl/>
        </w:rPr>
        <w:t xml:space="preserve"> מספר לא בן מניה של 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מרחבים קומפקטיים ומספר לא בן מניה של 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מרחבים לא קומפקטיים.</w:t>
      </w:r>
    </w:p>
    <w:p w:rsidR="00797333" w:rsidRPr="002D13CA" w:rsidRDefault="00797333" w:rsidP="00EB2B76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position w:val="-14"/>
        </w:rPr>
        <w:object w:dxaOrig="760" w:dyaOrig="420">
          <v:shape id="_x0000_i1053" type="#_x0000_t75" style="width:38.2pt;height:21.3pt" o:ole="">
            <v:imagedata r:id="rId57" o:title=""/>
          </v:shape>
          <o:OLEObject Type="Embed" ProgID="Equation.DSMT4" ShapeID="_x0000_i1053" DrawAspect="Content" ObjectID="_1461609082" r:id="rId61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מרחב טופולוגי, כך שכל 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 סגור לא טריוויאלי הוא קומפקטי. הוכיחו ש-</w:t>
      </w:r>
      <w:r w:rsidRPr="002D13CA">
        <w:rPr>
          <w:position w:val="-14"/>
        </w:rPr>
        <w:object w:dxaOrig="760" w:dyaOrig="420">
          <v:shape id="_x0000_i1054" type="#_x0000_t75" style="width:38.2pt;height:21.3pt" o:ole="">
            <v:imagedata r:id="rId62" o:title=""/>
          </v:shape>
          <o:OLEObject Type="Embed" ProgID="Equation.DSMT4" ShapeID="_x0000_i1054" DrawAspect="Content" ObjectID="_1461609083" r:id="rId63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קומפקטי.</w:t>
      </w:r>
    </w:p>
    <w:p w:rsidR="00C93A3D" w:rsidRDefault="00C93A3D" w:rsidP="004909D0">
      <w:pPr>
        <w:rPr>
          <w:rFonts w:ascii="Tahoma" w:hAnsi="Tahoma" w:cs="Tahoma"/>
          <w:sz w:val="24"/>
          <w:szCs w:val="24"/>
          <w:rtl/>
        </w:rPr>
      </w:pPr>
    </w:p>
    <w:p w:rsidR="005A641A" w:rsidRDefault="005A641A" w:rsidP="004909D0">
      <w:pPr>
        <w:rPr>
          <w:rFonts w:ascii="Tahoma" w:hAnsi="Tahoma" w:cs="Tahoma"/>
          <w:sz w:val="24"/>
          <w:szCs w:val="24"/>
          <w:rtl/>
        </w:rPr>
      </w:pPr>
    </w:p>
    <w:p w:rsidR="005A641A" w:rsidRPr="002C1C18" w:rsidRDefault="002C1C18" w:rsidP="002C1C18">
      <w:pPr>
        <w:jc w:val="right"/>
        <w:rPr>
          <w:rFonts w:ascii="Tahoma" w:hAnsi="Tahoma" w:cs="Tahoma"/>
          <w:b/>
          <w:bCs/>
          <w:color w:val="1F497D" w:themeColor="text2"/>
          <w:sz w:val="32"/>
          <w:szCs w:val="32"/>
        </w:rPr>
      </w:pPr>
      <w:r w:rsidRPr="002C1C18">
        <w:rPr>
          <w:rFonts w:ascii="Tahoma" w:hAnsi="Tahoma" w:cs="Tahoma" w:hint="cs"/>
          <w:b/>
          <w:bCs/>
          <w:color w:val="1F497D" w:themeColor="text2"/>
          <w:sz w:val="32"/>
          <w:szCs w:val="32"/>
          <w:rtl/>
        </w:rPr>
        <w:t>בהצלחה!</w:t>
      </w:r>
    </w:p>
    <w:sectPr w:rsidR="005A641A" w:rsidRPr="002C1C18" w:rsidSect="007D2C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4CE"/>
    <w:multiLevelType w:val="hybridMultilevel"/>
    <w:tmpl w:val="CDD4E3CC"/>
    <w:lvl w:ilvl="0" w:tplc="B1580E8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6250"/>
    <w:multiLevelType w:val="hybridMultilevel"/>
    <w:tmpl w:val="362EFF7A"/>
    <w:lvl w:ilvl="0" w:tplc="B296B828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768ED"/>
    <w:multiLevelType w:val="hybridMultilevel"/>
    <w:tmpl w:val="17626A86"/>
    <w:lvl w:ilvl="0" w:tplc="F9D85DA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34183"/>
    <w:multiLevelType w:val="hybridMultilevel"/>
    <w:tmpl w:val="DFB0E19A"/>
    <w:lvl w:ilvl="0" w:tplc="4D42389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521982"/>
    <w:multiLevelType w:val="hybridMultilevel"/>
    <w:tmpl w:val="4AD89F6C"/>
    <w:lvl w:ilvl="0" w:tplc="72CED20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541ACF"/>
    <w:rsid w:val="002C1C18"/>
    <w:rsid w:val="00334D99"/>
    <w:rsid w:val="003B4079"/>
    <w:rsid w:val="003D6040"/>
    <w:rsid w:val="003E69B2"/>
    <w:rsid w:val="004015E3"/>
    <w:rsid w:val="004503D7"/>
    <w:rsid w:val="00480673"/>
    <w:rsid w:val="004909D0"/>
    <w:rsid w:val="00541ACF"/>
    <w:rsid w:val="00554AF1"/>
    <w:rsid w:val="005A641A"/>
    <w:rsid w:val="005B6EF7"/>
    <w:rsid w:val="005C613D"/>
    <w:rsid w:val="005D1905"/>
    <w:rsid w:val="006C50DC"/>
    <w:rsid w:val="006D2BEB"/>
    <w:rsid w:val="007641AD"/>
    <w:rsid w:val="00797333"/>
    <w:rsid w:val="007D2C5A"/>
    <w:rsid w:val="007E092E"/>
    <w:rsid w:val="00873FBE"/>
    <w:rsid w:val="00914E40"/>
    <w:rsid w:val="00B15946"/>
    <w:rsid w:val="00B655BA"/>
    <w:rsid w:val="00B81A86"/>
    <w:rsid w:val="00C93A3D"/>
    <w:rsid w:val="00CB6209"/>
    <w:rsid w:val="00CF38D0"/>
    <w:rsid w:val="00D61565"/>
    <w:rsid w:val="00D71DA0"/>
    <w:rsid w:val="00E94A51"/>
    <w:rsid w:val="00EB2B76"/>
    <w:rsid w:val="00F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4AF1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3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64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4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38D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4AF1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3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64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4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38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2014-05-14T17:26:00Z</cp:lastPrinted>
  <dcterms:created xsi:type="dcterms:W3CDTF">2014-05-07T20:15:00Z</dcterms:created>
  <dcterms:modified xsi:type="dcterms:W3CDTF">2014-05-14T17:47:00Z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