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6CE" w14:textId="0BA4EF87" w:rsidR="00011BEB" w:rsidRDefault="00DD0ABA" w:rsidP="00F76BCC">
      <w:pPr>
        <w:jc w:val="center"/>
        <w:rPr>
          <w:rFonts w:ascii="FrankRuehl" w:hAnsi="FrankRuehl" w:cs="FrankRuehl" w:hint="cs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>תורת גלואה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6C5604">
        <w:rPr>
          <w:rFonts w:ascii="FrankRuehl" w:hAnsi="FrankRuehl" w:cs="FrankRuehl" w:hint="cs"/>
          <w:sz w:val="36"/>
          <w:szCs w:val="36"/>
          <w:rtl/>
        </w:rPr>
        <w:t xml:space="preserve">תרגיל </w:t>
      </w:r>
      <w:r w:rsidR="00F76BCC">
        <w:rPr>
          <w:rFonts w:ascii="FrankRuehl" w:hAnsi="FrankRuehl" w:cs="FrankRuehl"/>
          <w:sz w:val="36"/>
          <w:szCs w:val="36"/>
        </w:rPr>
        <w:t>6</w:t>
      </w:r>
    </w:p>
    <w:p w14:paraId="58FD9D7B" w14:textId="77777777" w:rsidR="002B5AF1" w:rsidRPr="002B5AF1" w:rsidRDefault="002B5AF1" w:rsidP="002B5AF1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49EAD410" w14:textId="20D7EC8D" w:rsidR="004E2D1F" w:rsidRPr="004E2D1F" w:rsidRDefault="004E2D1F" w:rsidP="004E2D1F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תנו דוגמה לפולינום אי-פריק מעל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שחבורת גלואה שלו היא </w:t>
      </w:r>
      <m:oMath>
        <m:sSubSup>
          <m:sSub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3</m:t>
            </m:r>
          </m:sup>
        </m:sSubSup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69A9B31" w14:textId="77777777" w:rsidR="004E2D1F" w:rsidRPr="004E2D1F" w:rsidRDefault="004E2D1F" w:rsidP="004E2D1F">
      <w:pPr>
        <w:pStyle w:val="ListParagraph"/>
        <w:ind w:left="360"/>
        <w:rPr>
          <w:rFonts w:ascii="FrankRuehl" w:hAnsi="FrankRuehl" w:cs="FrankRuehl"/>
          <w:sz w:val="24"/>
          <w:szCs w:val="24"/>
        </w:rPr>
      </w:pPr>
    </w:p>
    <w:p w14:paraId="7513391B" w14:textId="33EF02EA" w:rsidR="004E2D1F" w:rsidRPr="004E2D1F" w:rsidRDefault="004E2D1F" w:rsidP="004E2D1F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נתון פולינום ספרבילי אי-פריק </w:t>
      </w:r>
      <w:r w:rsidR="006A104C">
        <w:rPr>
          <w:rFonts w:ascii="FrankRuehl" w:eastAsiaTheme="minorEastAsia" w:hAnsi="FrankRuehl" w:cs="FrankRuehl" w:hint="cs"/>
          <w:sz w:val="24"/>
          <w:szCs w:val="24"/>
          <w:rtl/>
        </w:rPr>
        <w:t xml:space="preserve">מדרגה 4 </w:t>
      </w:r>
      <w:bookmarkStart w:id="0" w:name="_GoBack"/>
      <w:bookmarkEnd w:id="0"/>
      <w:r>
        <w:rPr>
          <w:rFonts w:ascii="FrankRuehl" w:eastAsiaTheme="minorEastAsia" w:hAnsi="FrankRuehl" w:cs="FrankRuehl" w:hint="cs"/>
          <w:sz w:val="24"/>
          <w:szCs w:val="24"/>
          <w:rtl/>
        </w:rPr>
        <w:t>מעל שדה כלשהו. ידוע כי לשדה הפיצול שלו יש תת-שדה ריבועי יחיד. חשבו את האפשרויות לחבורת גלואה של הפולינום.</w:t>
      </w:r>
      <w:r>
        <w:rPr>
          <w:rFonts w:ascii="FrankRuehl" w:eastAsiaTheme="minorEastAsia" w:hAnsi="FrankRuehl" w:cs="FrankRuehl"/>
          <w:sz w:val="24"/>
          <w:szCs w:val="24"/>
          <w:rtl/>
        </w:rPr>
        <w:br/>
      </w:r>
      <w:r>
        <w:rPr>
          <w:rFonts w:ascii="FrankRuehl" w:eastAsiaTheme="minorEastAsia" w:hAnsi="FrankRuehl" w:cs="FrankRuehl"/>
          <w:sz w:val="20"/>
          <w:szCs w:val="20"/>
          <w:rtl/>
        </w:rPr>
        <w:br/>
      </w: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תת-חבורת גלואה המקבעת את התת-שדה הריבועי היא ת"ח מאינדקס 2 בחבורת גלואה של הפולינום; ל-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S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4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ת"ח יחידה מאינדקס 2 (מדוע?); ל-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4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אין ת"ח מאינדקס 2 (מדוע?).</w:t>
      </w:r>
    </w:p>
    <w:p w14:paraId="0D351329" w14:textId="77777777" w:rsidR="004E2D1F" w:rsidRPr="004E2D1F" w:rsidRDefault="004E2D1F" w:rsidP="004E2D1F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3B6CF1C5" w14:textId="3EA28951" w:rsidR="004E2D1F" w:rsidRDefault="000D7DFE" w:rsidP="000D7DFE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L/F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שדות מממד סופי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תתי-שדות ביניים, ונניח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/F</m:t>
        </m:r>
      </m:oMath>
      <w:r w:rsidR="004E2D1F">
        <w:rPr>
          <w:rFonts w:ascii="FrankRuehl" w:hAnsi="FrankRuehl" w:cs="FrankRuehl" w:hint="cs"/>
          <w:sz w:val="24"/>
          <w:szCs w:val="24"/>
          <w:rtl/>
        </w:rPr>
        <w:t xml:space="preserve"> </w:t>
      </w:r>
      <w:r>
        <w:rPr>
          <w:rFonts w:ascii="FrankRuehl" w:hAnsi="FrankRuehl" w:cs="FrankRuehl" w:hint="cs"/>
          <w:sz w:val="24"/>
          <w:szCs w:val="24"/>
          <w:rtl/>
        </w:rPr>
        <w:t>גלואה. הוכיחו:</w:t>
      </w:r>
    </w:p>
    <w:p w14:paraId="0D6FD163" w14:textId="77777777" w:rsidR="000D7DFE" w:rsidRPr="000D7DFE" w:rsidRDefault="000D7DFE" w:rsidP="000D7DFE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153E8D04" w14:textId="7FF244B2" w:rsidR="000D7DFE" w:rsidRPr="000D7DFE" w:rsidRDefault="006A104C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b>
        </m:sSub>
      </m:oMath>
      <w:r w:rsidR="000D7DFE">
        <w:rPr>
          <w:rFonts w:ascii="FrankRuehl" w:eastAsiaTheme="minorEastAsia" w:hAnsi="FrankRuehl" w:cs="FrankRuehl" w:hint="cs"/>
          <w:sz w:val="24"/>
          <w:szCs w:val="24"/>
          <w:rtl/>
        </w:rPr>
        <w:t xml:space="preserve"> גלואה</w:t>
      </w:r>
    </w:p>
    <w:p w14:paraId="0C425F26" w14:textId="39AA2230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יש שיכון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FrankRuehl"/>
            <w:sz w:val="24"/>
            <w:szCs w:val="24"/>
          </w:rPr>
          <m:t>↪Gal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FrankRuehl"/>
                <w:sz w:val="24"/>
                <w:szCs w:val="24"/>
              </w:rPr>
              <m:t>/F</m:t>
            </m:r>
          </m:e>
        </m:d>
      </m:oMath>
    </w:p>
    <w:p w14:paraId="4EEE553E" w14:textId="3082ABDE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מתקיים: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∩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2008309A" w14:textId="74EC137B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מתקיים: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≅Gal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∩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1FB43AFD" w14:textId="77777777" w:rsidR="000D7DFE" w:rsidRPr="000D7DFE" w:rsidRDefault="000D7DFE" w:rsidP="000D7DFE">
      <w:pPr>
        <w:rPr>
          <w:rFonts w:ascii="FrankRuehl" w:hAnsi="FrankRuehl" w:cs="FrankRuehl"/>
          <w:sz w:val="24"/>
          <w:szCs w:val="24"/>
        </w:rPr>
      </w:pPr>
    </w:p>
    <w:p w14:paraId="727FDD2D" w14:textId="6FA2AC6C" w:rsidR="00E620AB" w:rsidRDefault="00E620AB" w:rsidP="00DD68D6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הוכיחו כי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24</m:t>
                </m:r>
              </m:sub>
            </m:sSub>
          </m:e>
        </m:d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,</m:t>
            </m:r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,</m:t>
            </m:r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-1</m:t>
                </m:r>
              </m:e>
            </m:rad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(</w:t>
      </w:r>
      <w:r w:rsidR="00DD68D6">
        <w:rPr>
          <w:rFonts w:ascii="FrankRuehl" w:eastAsiaTheme="minorEastAsia" w:hAnsi="FrankRuehl" w:cs="FrankRuehl" w:hint="cs"/>
          <w:sz w:val="24"/>
          <w:szCs w:val="24"/>
          <w:rtl/>
        </w:rPr>
        <w:t>אם אתם משתמשים בחישוב של ערך כלשהו של פונקציה טריגונומטרית, הוכיחו אותו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335E3C46" w14:textId="77777777" w:rsidR="00B501CE" w:rsidRPr="00B501CE" w:rsidRDefault="00B501CE" w:rsidP="00B501CE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  <w:rtl/>
        </w:rPr>
      </w:pPr>
    </w:p>
    <w:p w14:paraId="1011AF5D" w14:textId="5C234EAA" w:rsidR="00EA0815" w:rsidRDefault="00EA0815" w:rsidP="00EA0815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את הפולינום המינימלי (מעל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) של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Theme="minorEastAsia" w:hAnsi="Cambria Math" w:cs="FrankRueh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360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  <m:sup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∘</m:t>
                    </m:r>
                  </m:sup>
                </m:sSup>
              </m:e>
            </m:d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E3EA382" w14:textId="77777777" w:rsidR="00DD68D6" w:rsidRPr="00DD68D6" w:rsidRDefault="00DD68D6" w:rsidP="00DD68D6">
      <w:pPr>
        <w:pStyle w:val="ListParagraph"/>
        <w:rPr>
          <w:rFonts w:ascii="FrankRuehl" w:eastAsiaTheme="minorEastAsia" w:hAnsi="FrankRuehl" w:cs="FrankRuehl"/>
          <w:sz w:val="24"/>
          <w:szCs w:val="24"/>
          <w:rtl/>
        </w:rPr>
      </w:pPr>
    </w:p>
    <w:p w14:paraId="5AC337C0" w14:textId="4F830726" w:rsidR="00DD68D6" w:rsidRDefault="00DD68D6" w:rsidP="00DD68D6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  <w:rtl/>
        </w:rPr>
      </w:pP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לכל מספר מרוכב מנורמה 1 מתקיים </w:t>
      </w:r>
      <m:oMath>
        <m:acc>
          <m:accPr>
            <m:chr m:val="̅"/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</m:acc>
        <m:r>
          <w:rPr>
            <w:rFonts w:ascii="Cambria Math" w:eastAsiaTheme="minorEastAsia" w:hAnsi="Cambria Math" w:cs="FrankRuehl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  <m:sup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-1</m:t>
            </m:r>
          </m:sup>
        </m:sSup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ולכן </w:t>
      </w:r>
      <m:oMath>
        <m:r>
          <w:rPr>
            <w:rFonts w:ascii="Cambria Math" w:eastAsiaTheme="minorEastAsia" w:hAnsi="Cambria Math" w:cs="FrankRuehl"/>
            <w:sz w:val="20"/>
            <w:szCs w:val="20"/>
          </w:rPr>
          <m:t>Re</m:t>
        </m:r>
        <m:d>
          <m:d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</m:d>
        <m:r>
          <w:rPr>
            <w:rFonts w:ascii="Cambria Math" w:eastAsiaTheme="minorEastAsia" w:hAnsi="Cambria Math" w:cs="FrankRuehl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z+</m:t>
            </m:r>
            <m:sSup>
              <m:sSupPr>
                <m:ctrlPr>
                  <w:rPr>
                    <w:rFonts w:ascii="Cambria Math" w:eastAsiaTheme="minorEastAsia" w:hAnsi="Cambria Math" w:cs="FrankRueh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FrankRuehl"/>
                    <w:sz w:val="20"/>
                    <w:szCs w:val="20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FrankRuehl"/>
                    <w:sz w:val="20"/>
                    <w:szCs w:val="20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2</m:t>
            </m:r>
          </m:den>
        </m:f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>.</w:t>
      </w:r>
    </w:p>
    <w:p w14:paraId="7FD60E40" w14:textId="77777777" w:rsidR="00B501CE" w:rsidRPr="00B501CE" w:rsidRDefault="00B501CE" w:rsidP="00B501CE">
      <w:pPr>
        <w:pStyle w:val="ListParagraph"/>
        <w:rPr>
          <w:rFonts w:ascii="FrankRuehl" w:eastAsiaTheme="minorEastAsia" w:hAnsi="FrankRuehl" w:cs="FrankRuehl"/>
          <w:sz w:val="24"/>
          <w:szCs w:val="24"/>
          <w:rtl/>
        </w:rPr>
      </w:pPr>
    </w:p>
    <w:p w14:paraId="16E28ED8" w14:textId="77777777" w:rsidR="00DD68D6" w:rsidRDefault="00DD68D6" w:rsidP="00DD68D6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</w:rPr>
      </w:pPr>
    </w:p>
    <w:p w14:paraId="2465A551" w14:textId="70B62627" w:rsidR="00B501CE" w:rsidRDefault="00B501CE" w:rsidP="00B501CE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(הכנה להמשך) הראו כי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חבורה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⊴G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תתי-חבורות נורמליות שאיחודן יוצר את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ומתקיים: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∩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e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G≅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F5A902A" w14:textId="77777777" w:rsidR="00DD68D6" w:rsidRPr="00DD68D6" w:rsidRDefault="00DD68D6" w:rsidP="00DD68D6">
      <w:pPr>
        <w:pStyle w:val="ListParagraph"/>
        <w:rPr>
          <w:rFonts w:ascii="FrankRuehl" w:eastAsiaTheme="minorEastAsia" w:hAnsi="FrankRuehl" w:cs="FrankRuehl"/>
          <w:sz w:val="24"/>
          <w:szCs w:val="24"/>
          <w:rtl/>
        </w:rPr>
      </w:pPr>
    </w:p>
    <w:p w14:paraId="2D89825A" w14:textId="38C0A0B9" w:rsidR="00DD68D6" w:rsidRPr="00B501CE" w:rsidRDefault="00DD68D6" w:rsidP="00DD68D6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  <w:rtl/>
        </w:rPr>
      </w:pP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התבוננו בקומוטטורים של אברים מ-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1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עם אברים מ-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2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>.</w:t>
      </w:r>
    </w:p>
    <w:p w14:paraId="68EAE5D0" w14:textId="0BE2840F" w:rsidR="00305AD5" w:rsidRPr="006B0AEB" w:rsidRDefault="00305AD5" w:rsidP="00305AD5">
      <w:pPr>
        <w:rPr>
          <w:rFonts w:ascii="FrankRuehl" w:hAnsi="FrankRuehl" w:cs="FrankRuehl"/>
          <w:sz w:val="24"/>
          <w:szCs w:val="24"/>
          <w:rtl/>
        </w:rPr>
      </w:pPr>
    </w:p>
    <w:sectPr w:rsidR="00305AD5" w:rsidRPr="006B0AEB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670D"/>
    <w:multiLevelType w:val="hybridMultilevel"/>
    <w:tmpl w:val="0E5AFE26"/>
    <w:lvl w:ilvl="0" w:tplc="C3D45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920FE"/>
    <w:rsid w:val="001927E9"/>
    <w:rsid w:val="001C3392"/>
    <w:rsid w:val="001C775D"/>
    <w:rsid w:val="00206A02"/>
    <w:rsid w:val="002209EC"/>
    <w:rsid w:val="00224B5A"/>
    <w:rsid w:val="002366F2"/>
    <w:rsid w:val="00241604"/>
    <w:rsid w:val="002471D2"/>
    <w:rsid w:val="00257488"/>
    <w:rsid w:val="002B5AF1"/>
    <w:rsid w:val="002C2B87"/>
    <w:rsid w:val="002D04F7"/>
    <w:rsid w:val="00303D5A"/>
    <w:rsid w:val="00305AD5"/>
    <w:rsid w:val="00312496"/>
    <w:rsid w:val="00335863"/>
    <w:rsid w:val="00341CC5"/>
    <w:rsid w:val="0035453B"/>
    <w:rsid w:val="0035749A"/>
    <w:rsid w:val="0038200E"/>
    <w:rsid w:val="003A380A"/>
    <w:rsid w:val="003C6795"/>
    <w:rsid w:val="003E245F"/>
    <w:rsid w:val="0040431D"/>
    <w:rsid w:val="00417517"/>
    <w:rsid w:val="00417A99"/>
    <w:rsid w:val="00440627"/>
    <w:rsid w:val="00443D40"/>
    <w:rsid w:val="0045468C"/>
    <w:rsid w:val="00494334"/>
    <w:rsid w:val="004C0C52"/>
    <w:rsid w:val="004C2E00"/>
    <w:rsid w:val="004D231C"/>
    <w:rsid w:val="004E2D1F"/>
    <w:rsid w:val="004F090B"/>
    <w:rsid w:val="00562816"/>
    <w:rsid w:val="0057210B"/>
    <w:rsid w:val="00576237"/>
    <w:rsid w:val="005A3A4D"/>
    <w:rsid w:val="005A4CB7"/>
    <w:rsid w:val="005B6B14"/>
    <w:rsid w:val="005C26F8"/>
    <w:rsid w:val="006055FC"/>
    <w:rsid w:val="00605B8D"/>
    <w:rsid w:val="00626B27"/>
    <w:rsid w:val="0063502F"/>
    <w:rsid w:val="00665B17"/>
    <w:rsid w:val="00674CBE"/>
    <w:rsid w:val="006854BB"/>
    <w:rsid w:val="006912C3"/>
    <w:rsid w:val="0069580B"/>
    <w:rsid w:val="006A104C"/>
    <w:rsid w:val="006B0AEB"/>
    <w:rsid w:val="006C5604"/>
    <w:rsid w:val="006D3460"/>
    <w:rsid w:val="0070742D"/>
    <w:rsid w:val="00720979"/>
    <w:rsid w:val="00731635"/>
    <w:rsid w:val="0076340B"/>
    <w:rsid w:val="007832B2"/>
    <w:rsid w:val="007A6D17"/>
    <w:rsid w:val="007B7C50"/>
    <w:rsid w:val="007C3C6C"/>
    <w:rsid w:val="007D4FC2"/>
    <w:rsid w:val="0084575A"/>
    <w:rsid w:val="00850FF0"/>
    <w:rsid w:val="008809E9"/>
    <w:rsid w:val="00891624"/>
    <w:rsid w:val="008A0CF6"/>
    <w:rsid w:val="008A4B8A"/>
    <w:rsid w:val="008A6A12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90E74"/>
    <w:rsid w:val="00A921B3"/>
    <w:rsid w:val="00A9276B"/>
    <w:rsid w:val="00AD0351"/>
    <w:rsid w:val="00B110FD"/>
    <w:rsid w:val="00B4730E"/>
    <w:rsid w:val="00B501CE"/>
    <w:rsid w:val="00BA1FCC"/>
    <w:rsid w:val="00BB01C4"/>
    <w:rsid w:val="00BD67AF"/>
    <w:rsid w:val="00BE0419"/>
    <w:rsid w:val="00BE1C2A"/>
    <w:rsid w:val="00BE761C"/>
    <w:rsid w:val="00C03A5C"/>
    <w:rsid w:val="00C63EF0"/>
    <w:rsid w:val="00C67704"/>
    <w:rsid w:val="00C91465"/>
    <w:rsid w:val="00CA04FB"/>
    <w:rsid w:val="00CB24D5"/>
    <w:rsid w:val="00CD49BE"/>
    <w:rsid w:val="00D02201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9073E"/>
    <w:rsid w:val="00EA0815"/>
    <w:rsid w:val="00EB7275"/>
    <w:rsid w:val="00ED7CE6"/>
    <w:rsid w:val="00F11552"/>
    <w:rsid w:val="00F50FF3"/>
    <w:rsid w:val="00F61324"/>
    <w:rsid w:val="00F63FBB"/>
    <w:rsid w:val="00F65082"/>
    <w:rsid w:val="00F768C6"/>
    <w:rsid w:val="00F76BCC"/>
    <w:rsid w:val="00F8107E"/>
    <w:rsid w:val="00F90C0F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grinfeb</cp:lastModifiedBy>
  <cp:revision>3</cp:revision>
  <dcterms:created xsi:type="dcterms:W3CDTF">2020-11-24T20:19:00Z</dcterms:created>
  <dcterms:modified xsi:type="dcterms:W3CDTF">2020-11-24T20:31:00Z</dcterms:modified>
</cp:coreProperties>
</file>