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6CE" w14:textId="2E3E3130" w:rsidR="00011BEB" w:rsidRDefault="00DD0ABA" w:rsidP="006C5604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6C5604">
        <w:rPr>
          <w:rFonts w:ascii="FrankRuehl" w:hAnsi="FrankRuehl" w:cs="FrankRuehl" w:hint="cs"/>
          <w:sz w:val="36"/>
          <w:szCs w:val="36"/>
          <w:rtl/>
        </w:rPr>
        <w:t>תרגיל 5</w:t>
      </w:r>
    </w:p>
    <w:p w14:paraId="58FD9D7B" w14:textId="77777777" w:rsidR="002B5AF1" w:rsidRPr="002B5AF1" w:rsidRDefault="002B5AF1" w:rsidP="002B5AF1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77DC0CA2" w14:textId="1E692DF6" w:rsidR="006C5604" w:rsidRPr="00D40B6E" w:rsidRDefault="006C5604" w:rsidP="006C5604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הוכיחו כי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FrankRuehl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  <w:rtl/>
                      </w:rPr>
                    </m:ctrlPr>
                  </m:deg>
                  <m:e>
                    <m:sSub>
                      <m:sSubPr>
                        <m:ctrlPr>
                          <w:rPr>
                            <w:rFonts w:ascii="Cambria Math" w:hAnsi="Cambria Math" w:cs="FrankRueh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FrankRuehl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FrankRuehl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rad>
                <m:r>
                  <w:rPr>
                    <w:rFonts w:ascii="Cambria Math" w:hAnsi="Cambria Math" w:cs="FrankRuehl"/>
                    <w:sz w:val="24"/>
                    <w:szCs w:val="24"/>
                  </w:rPr>
                  <m:t xml:space="preserve">,…, </m:t>
                </m:r>
                <m:rad>
                  <m:radPr>
                    <m:degHide m:val="1"/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hAnsi="Cambria Math" w:cs="FrankRuehl"/>
                        <w:i/>
                        <w:sz w:val="24"/>
                        <w:szCs w:val="24"/>
                        <w:rtl/>
                      </w:rPr>
                    </m:ctrlPr>
                  </m:deg>
                  <m:e>
                    <m:sSub>
                      <m:sSubPr>
                        <m:ctrlPr>
                          <w:rPr>
                            <w:rFonts w:ascii="Cambria Math" w:hAnsi="Cambria Math" w:cs="FrankRueh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FrankRuehl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FrankRuehl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rad>
              </m:e>
            </m:d>
            <m:r>
              <m:rPr>
                <m:scr m:val="double-struck"/>
              </m:rPr>
              <w:rPr>
                <w:rFonts w:ascii="Cambria Math" w:hAnsi="Cambria Math" w:cs="FrankRuehl"/>
                <w:sz w:val="24"/>
                <w:szCs w:val="24"/>
              </w:rPr>
              <m:t>/Q</m:t>
            </m:r>
          </m:e>
        </m:d>
        <m:r>
          <w:rPr>
            <w:rFonts w:ascii="Cambria Math" w:hAnsi="Cambria Math" w:cs="FrankRuehl"/>
            <w:sz w:val="24"/>
            <w:szCs w:val="24"/>
          </w:rPr>
          <m:t>≅</m:t>
        </m:r>
        <m:sSubSup>
          <m:sSubSup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hAnsi="Cambria Math" w:cs="FrankRuehl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sup>
        </m:sSubSup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כאשר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&gt;1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חופשיים מריבועים וזרים בזוגות (תזכורת: חישבנו בתרגול את ממד ההרחבה).</w:t>
      </w:r>
    </w:p>
    <w:p w14:paraId="4414EA71" w14:textId="77777777" w:rsidR="00D40B6E" w:rsidRPr="006C5604" w:rsidRDefault="00D40B6E" w:rsidP="00D40B6E">
      <w:pPr>
        <w:pStyle w:val="ListParagraph"/>
        <w:ind w:left="360"/>
        <w:rPr>
          <w:rFonts w:ascii="FrankRuehl" w:hAnsi="FrankRuehl" w:cs="FrankRuehl" w:hint="cs"/>
          <w:sz w:val="24"/>
          <w:szCs w:val="24"/>
        </w:rPr>
      </w:pPr>
    </w:p>
    <w:p w14:paraId="081CDDF0" w14:textId="42C1E455" w:rsidR="006C5604" w:rsidRPr="00D40B6E" w:rsidRDefault="006C5604" w:rsidP="009758CD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אם </w:t>
      </w: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∈F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שדה פיצול של הפולינום </w:t>
      </w:r>
      <m:oMath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FrankRuehl"/>
            <w:sz w:val="24"/>
            <w:szCs w:val="24"/>
          </w:rPr>
          <m:t>-c∈F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ציקלית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מסדר המחלק את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תנו דוגמה שבה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FrankRuehl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Gal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K/F</m:t>
                </m:r>
              </m:e>
            </m:d>
          </m:e>
        </m:d>
        <m:r>
          <w:rPr>
            <w:rFonts w:ascii="Cambria Math" w:eastAsiaTheme="minorEastAsia" w:hAnsi="Cambria Math" w:cs="FrankRuehl"/>
            <w:sz w:val="24"/>
            <w:szCs w:val="24"/>
            <w:lang w:val="en-GB"/>
          </w:rPr>
          <m:t>&lt;</m:t>
        </m:r>
        <m:r>
          <w:rPr>
            <w:rFonts w:ascii="Cambria Math" w:eastAsiaTheme="minorEastAsia" w:hAnsi="Cambria Math" w:cs="FrankRuehl"/>
            <w:sz w:val="24"/>
            <w:szCs w:val="24"/>
          </w:rPr>
          <m:t>n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78B10E83" w14:textId="77777777" w:rsidR="00D40B6E" w:rsidRPr="00D40B6E" w:rsidRDefault="00D40B6E" w:rsidP="00D40B6E">
      <w:pPr>
        <w:pStyle w:val="ListParagraph"/>
        <w:rPr>
          <w:rFonts w:ascii="FrankRuehl" w:hAnsi="FrankRuehl" w:cs="FrankRuehl" w:hint="cs"/>
          <w:sz w:val="24"/>
          <w:szCs w:val="24"/>
          <w:rtl/>
        </w:rPr>
      </w:pPr>
    </w:p>
    <w:p w14:paraId="6819B167" w14:textId="2E17CF7B" w:rsidR="00D40B6E" w:rsidRPr="00D40B6E" w:rsidRDefault="00D40B6E" w:rsidP="00D40B6E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∈Q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אי-פריק שדרגתו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p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ראשוני. נניח כי ל-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בדיוק שני שורשים לא-ממשיים. הוכיחו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Ga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≅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p</m:t>
            </m:r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  <w:r>
        <w:rPr>
          <w:rFonts w:ascii="FrankRuehl" w:eastAsiaTheme="minorEastAsia" w:hAnsi="FrankRuehl" w:cs="FrankRuehl"/>
          <w:sz w:val="24"/>
          <w:szCs w:val="24"/>
          <w:rtl/>
        </w:rPr>
        <w:br/>
      </w:r>
    </w:p>
    <w:p w14:paraId="1B9053F5" w14:textId="1AAA2FD3" w:rsidR="009758CD" w:rsidRDefault="009758CD" w:rsidP="009758CD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FrankRuehl"/>
            <w:sz w:val="24"/>
            <w:szCs w:val="24"/>
          </w:rPr>
          <m:t>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אי-פריק שחבורת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שלו איזומורפית לחבורת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הקווטרניונים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8</m:t>
            </m:r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הוכיחו כי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=8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  <w:r>
        <w:rPr>
          <w:rFonts w:ascii="FrankRuehl" w:eastAsiaTheme="minorEastAsia" w:hAnsi="FrankRuehl" w:cs="FrankRuehl"/>
          <w:sz w:val="24"/>
          <w:szCs w:val="24"/>
          <w:rtl/>
        </w:rPr>
        <w:br/>
      </w:r>
    </w:p>
    <w:p w14:paraId="31C3DBD2" w14:textId="54D716F4" w:rsidR="006C5604" w:rsidRPr="006C5604" w:rsidRDefault="006C5604" w:rsidP="00977D38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>חשבו את חבורו</w:t>
      </w:r>
      <w:r w:rsidR="00977D38">
        <w:rPr>
          <w:rFonts w:ascii="FrankRuehl" w:hAnsi="FrankRuehl" w:cs="FrankRuehl" w:hint="cs"/>
          <w:sz w:val="24"/>
          <w:szCs w:val="24"/>
          <w:rtl/>
        </w:rPr>
        <w:t xml:space="preserve">ת </w:t>
      </w:r>
      <w:proofErr w:type="spellStart"/>
      <w:r w:rsidR="00977D38">
        <w:rPr>
          <w:rFonts w:ascii="FrankRuehl" w:hAnsi="FrankRuehl" w:cs="FrankRuehl" w:hint="cs"/>
          <w:sz w:val="24"/>
          <w:szCs w:val="24"/>
          <w:rtl/>
        </w:rPr>
        <w:t>גלואה</w:t>
      </w:r>
      <w:proofErr w:type="spellEnd"/>
      <w:r w:rsidR="00977D38"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f</m:t>
                </m:r>
              </m:sub>
            </m:sSub>
            <m:r>
              <w:rPr>
                <w:rFonts w:ascii="Cambria Math" w:hAnsi="Cambria Math" w:cs="FrankRuehl"/>
                <w:sz w:val="24"/>
                <w:szCs w:val="24"/>
              </w:rPr>
              <m:t>/F</m:t>
            </m:r>
          </m:e>
        </m:d>
      </m:oMath>
      <w:r w:rsidR="00977D38">
        <w:rPr>
          <w:rFonts w:ascii="FrankRuehl" w:eastAsiaTheme="minorEastAsia" w:hAnsi="FrankRuehl" w:cs="FrankRuehl"/>
          <w:sz w:val="24"/>
          <w:szCs w:val="24"/>
        </w:rPr>
        <w:t xml:space="preserve"> </w:t>
      </w:r>
      <w:r w:rsidR="00977D38">
        <w:rPr>
          <w:rFonts w:ascii="FrankRuehl" w:hAnsi="FrankRuehl" w:cs="FrankRuehl" w:hint="cs"/>
          <w:sz w:val="24"/>
          <w:szCs w:val="24"/>
          <w:rtl/>
        </w:rPr>
        <w:t>הבאות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:</w:t>
      </w:r>
    </w:p>
    <w:p w14:paraId="47C4C5EE" w14:textId="5CC7424D" w:rsidR="00E309D2" w:rsidRPr="006C5604" w:rsidRDefault="00977D38" w:rsidP="00977D38">
      <w:pPr>
        <w:pStyle w:val="ListParagraph"/>
        <w:numPr>
          <w:ilvl w:val="0"/>
          <w:numId w:val="4"/>
        </w:numPr>
        <w:rPr>
          <w:rFonts w:ascii="FrankRuehl" w:hAnsi="FrankRuehl" w:cs="FrankRuehl"/>
          <w:sz w:val="24"/>
          <w:szCs w:val="24"/>
        </w:rPr>
      </w:pPr>
      <m:oMath>
        <m:r>
          <w:rPr>
            <w:rFonts w:ascii="Cambria Math" w:hAnsi="Cambria Math" w:cs="FrankRuehl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 w:cs="FrankRuehl"/>
            <w:sz w:val="24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FrankRuehl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FrankRuehl"/>
            <w:sz w:val="24"/>
            <w:szCs w:val="24"/>
          </w:rPr>
          <m:t>+3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F=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</m:oMath>
    </w:p>
    <w:p w14:paraId="33F6039B" w14:textId="60F9BBCE" w:rsidR="006C5604" w:rsidRPr="00D96E06" w:rsidRDefault="00977D38" w:rsidP="00977D38">
      <w:pPr>
        <w:pStyle w:val="ListParagraph"/>
        <w:numPr>
          <w:ilvl w:val="0"/>
          <w:numId w:val="4"/>
        </w:numPr>
        <w:rPr>
          <w:rFonts w:ascii="FrankRuehl" w:hAnsi="FrankRuehl" w:cs="FrankRuehl"/>
          <w:sz w:val="24"/>
          <w:szCs w:val="24"/>
        </w:rPr>
      </w:pPr>
      <m:oMath>
        <m:r>
          <w:rPr>
            <w:rFonts w:ascii="Cambria Math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/>
          <w:sz w:val="24"/>
          <w:szCs w:val="24"/>
        </w:rPr>
        <w:t xml:space="preserve"> = </w:t>
      </w:r>
      <w:r w:rsidR="00D96E06">
        <w:rPr>
          <w:rFonts w:ascii="FrankRuehl" w:hAnsi="FrankRuehl" w:cs="FrankRuehl" w:hint="cs"/>
          <w:sz w:val="24"/>
          <w:szCs w:val="24"/>
          <w:rtl/>
        </w:rPr>
        <w:t xml:space="preserve">הפולינום המינימלי של </w:t>
      </w:r>
      <m:oMath>
        <m:rad>
          <m:radPr>
            <m:degHide m:val="1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FrankRuehl"/>
                <w:i/>
                <w:sz w:val="24"/>
                <w:szCs w:val="24"/>
                <w:rtl/>
              </w:rPr>
            </m:ctrlPr>
          </m:deg>
          <m:e>
            <m:r>
              <w:rPr>
                <w:rFonts w:ascii="Cambria Math" w:hAnsi="Cambria Math" w:cs="FrankRuehl"/>
                <w:sz w:val="24"/>
                <w:szCs w:val="24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3</m:t>
                </m:r>
              </m:e>
            </m:rad>
          </m:e>
        </m:rad>
      </m:oMath>
      <w:r w:rsidR="00D96E06"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,</w:t>
      </w:r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F=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</m:oMath>
    </w:p>
    <w:p w14:paraId="17EC809D" w14:textId="79112485" w:rsidR="00D96E06" w:rsidRPr="006C5604" w:rsidRDefault="00977D38" w:rsidP="00977D38">
      <w:pPr>
        <w:pStyle w:val="ListParagraph"/>
        <w:numPr>
          <w:ilvl w:val="0"/>
          <w:numId w:val="4"/>
        </w:numPr>
        <w:rPr>
          <w:rFonts w:ascii="FrankRuehl" w:hAnsi="FrankRuehl" w:cs="FrankRuehl"/>
          <w:sz w:val="24"/>
          <w:szCs w:val="24"/>
        </w:rPr>
      </w:pPr>
      <m:oMath>
        <m:r>
          <w:rPr>
            <w:rFonts w:ascii="Cambria Math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FrankRueh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FrankRuehl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FrankRuehl"/>
            <w:sz w:val="24"/>
            <w:szCs w:val="24"/>
          </w:rPr>
          <m:t>-11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F=</m:t>
        </m:r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5</m:t>
                </m:r>
              </m:e>
            </m:rad>
          </m:e>
        </m:d>
      </m:oMath>
      <w:bookmarkStart w:id="0" w:name="_GoBack"/>
      <w:bookmarkEnd w:id="0"/>
    </w:p>
    <w:p w14:paraId="68EAE5D0" w14:textId="77777777" w:rsidR="00305AD5" w:rsidRPr="006B0AEB" w:rsidRDefault="00305AD5" w:rsidP="00305AD5">
      <w:pPr>
        <w:rPr>
          <w:rFonts w:ascii="FrankRuehl" w:hAnsi="FrankRuehl" w:cs="FrankRuehl"/>
          <w:sz w:val="24"/>
          <w:szCs w:val="24"/>
          <w:rtl/>
        </w:rPr>
      </w:pPr>
    </w:p>
    <w:sectPr w:rsidR="00305AD5" w:rsidRPr="006B0AEB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0670D"/>
    <w:multiLevelType w:val="hybridMultilevel"/>
    <w:tmpl w:val="0E5AFE26"/>
    <w:lvl w:ilvl="0" w:tplc="C3D45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E13E8"/>
    <w:rsid w:val="000E3987"/>
    <w:rsid w:val="000F5DAF"/>
    <w:rsid w:val="001109D6"/>
    <w:rsid w:val="001920FE"/>
    <w:rsid w:val="001927E9"/>
    <w:rsid w:val="001C3392"/>
    <w:rsid w:val="001C775D"/>
    <w:rsid w:val="00206A02"/>
    <w:rsid w:val="002209EC"/>
    <w:rsid w:val="00224B5A"/>
    <w:rsid w:val="002366F2"/>
    <w:rsid w:val="00241604"/>
    <w:rsid w:val="002471D2"/>
    <w:rsid w:val="00257488"/>
    <w:rsid w:val="002B5AF1"/>
    <w:rsid w:val="002C2B87"/>
    <w:rsid w:val="002D04F7"/>
    <w:rsid w:val="00303D5A"/>
    <w:rsid w:val="00305AD5"/>
    <w:rsid w:val="00312496"/>
    <w:rsid w:val="00335863"/>
    <w:rsid w:val="00341CC5"/>
    <w:rsid w:val="0035453B"/>
    <w:rsid w:val="0035749A"/>
    <w:rsid w:val="0038200E"/>
    <w:rsid w:val="003A380A"/>
    <w:rsid w:val="003C6795"/>
    <w:rsid w:val="003E245F"/>
    <w:rsid w:val="0040431D"/>
    <w:rsid w:val="00417517"/>
    <w:rsid w:val="00417A99"/>
    <w:rsid w:val="00440627"/>
    <w:rsid w:val="00443D40"/>
    <w:rsid w:val="0045468C"/>
    <w:rsid w:val="00494334"/>
    <w:rsid w:val="004C0C52"/>
    <w:rsid w:val="004C2E00"/>
    <w:rsid w:val="004D231C"/>
    <w:rsid w:val="004F090B"/>
    <w:rsid w:val="00562816"/>
    <w:rsid w:val="0057210B"/>
    <w:rsid w:val="00576237"/>
    <w:rsid w:val="005A3A4D"/>
    <w:rsid w:val="005A4CB7"/>
    <w:rsid w:val="005B6B14"/>
    <w:rsid w:val="005C26F8"/>
    <w:rsid w:val="006055FC"/>
    <w:rsid w:val="00605B8D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31635"/>
    <w:rsid w:val="0076340B"/>
    <w:rsid w:val="007832B2"/>
    <w:rsid w:val="007A6D17"/>
    <w:rsid w:val="007B7C50"/>
    <w:rsid w:val="007C3C6C"/>
    <w:rsid w:val="007D4FC2"/>
    <w:rsid w:val="0084575A"/>
    <w:rsid w:val="00850FF0"/>
    <w:rsid w:val="008809E9"/>
    <w:rsid w:val="00891624"/>
    <w:rsid w:val="008A0CF6"/>
    <w:rsid w:val="008A4B8A"/>
    <w:rsid w:val="008A6A12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921B3"/>
    <w:rsid w:val="00A9276B"/>
    <w:rsid w:val="00AD0351"/>
    <w:rsid w:val="00B110FD"/>
    <w:rsid w:val="00B4730E"/>
    <w:rsid w:val="00BA1FCC"/>
    <w:rsid w:val="00BB01C4"/>
    <w:rsid w:val="00BD67AF"/>
    <w:rsid w:val="00BE0419"/>
    <w:rsid w:val="00BE1C2A"/>
    <w:rsid w:val="00BE761C"/>
    <w:rsid w:val="00C03A5C"/>
    <w:rsid w:val="00C63EF0"/>
    <w:rsid w:val="00C67704"/>
    <w:rsid w:val="00C91465"/>
    <w:rsid w:val="00CA04FB"/>
    <w:rsid w:val="00CB24D5"/>
    <w:rsid w:val="00CD49BE"/>
    <w:rsid w:val="00D02201"/>
    <w:rsid w:val="00D40B6E"/>
    <w:rsid w:val="00D63A7C"/>
    <w:rsid w:val="00D96E06"/>
    <w:rsid w:val="00DD0ABA"/>
    <w:rsid w:val="00DF60F7"/>
    <w:rsid w:val="00DF7394"/>
    <w:rsid w:val="00E015DB"/>
    <w:rsid w:val="00E04AFF"/>
    <w:rsid w:val="00E05E5D"/>
    <w:rsid w:val="00E14BAA"/>
    <w:rsid w:val="00E309D2"/>
    <w:rsid w:val="00E51408"/>
    <w:rsid w:val="00E71B01"/>
    <w:rsid w:val="00E73485"/>
    <w:rsid w:val="00E9073E"/>
    <w:rsid w:val="00EB7275"/>
    <w:rsid w:val="00ED7CE6"/>
    <w:rsid w:val="00F11552"/>
    <w:rsid w:val="00F50FF3"/>
    <w:rsid w:val="00F61324"/>
    <w:rsid w:val="00F63FBB"/>
    <w:rsid w:val="00F65082"/>
    <w:rsid w:val="00F768C6"/>
    <w:rsid w:val="00F8107E"/>
    <w:rsid w:val="00F90C0F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grinfeb</cp:lastModifiedBy>
  <cp:revision>10</cp:revision>
  <dcterms:created xsi:type="dcterms:W3CDTF">2020-11-02T17:52:00Z</dcterms:created>
  <dcterms:modified xsi:type="dcterms:W3CDTF">2020-11-15T13:33:00Z</dcterms:modified>
</cp:coreProperties>
</file>